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eastAsia="仿宋_GB2312" w:cs="Times New Roman"/>
          <w:bCs/>
          <w:color w:val="000000"/>
          <w:sz w:val="30"/>
          <w:szCs w:val="30"/>
        </w:rPr>
      </w:pPr>
      <w:r>
        <w:rPr>
          <w:rFonts w:hint="eastAsia" w:eastAsia="仿宋_GB2312" w:cs="Times New Roman"/>
          <w:bCs/>
          <w:color w:val="000000"/>
          <w:sz w:val="30"/>
          <w:szCs w:val="30"/>
        </w:rPr>
        <w:t>附件</w:t>
      </w:r>
      <w:r>
        <w:rPr>
          <w:rFonts w:hint="eastAsia" w:eastAsia="仿宋_GB2312" w:cs="Times New Roman"/>
          <w:bCs/>
          <w:color w:val="000000"/>
          <w:sz w:val="30"/>
          <w:szCs w:val="30"/>
          <w:lang w:val="en-US" w:eastAsia="zh-CN"/>
        </w:rPr>
        <w:t>3</w:t>
      </w:r>
      <w:r>
        <w:rPr>
          <w:rFonts w:hint="eastAsia" w:eastAsia="仿宋_GB2312" w:cs="Times New Roman"/>
          <w:bCs/>
          <w:color w:val="000000"/>
          <w:sz w:val="30"/>
          <w:szCs w:val="30"/>
        </w:rPr>
        <w:t>：</w:t>
      </w:r>
    </w:p>
    <w:p>
      <w:pPr>
        <w:widowControl/>
        <w:spacing w:line="312" w:lineRule="auto"/>
        <w:jc w:val="center"/>
        <w:rPr>
          <w:rFonts w:ascii="黑体" w:hAnsi="黑体" w:eastAsia="黑体" w:cs="Times New Roman"/>
          <w:bCs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bCs/>
          <w:color w:val="000000"/>
          <w:sz w:val="32"/>
          <w:szCs w:val="32"/>
        </w:rPr>
        <w:t>转换办法和转换规则上传操作指南</w:t>
      </w:r>
    </w:p>
    <w:p>
      <w:pPr>
        <w:widowControl/>
        <w:spacing w:line="312" w:lineRule="auto"/>
        <w:jc w:val="center"/>
        <w:rPr>
          <w:rFonts w:ascii="黑体" w:hAnsi="黑体" w:eastAsia="黑体" w:cs="Times New Roman"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Times New Roman"/>
          <w:bCs/>
          <w:color w:val="000000"/>
          <w:sz w:val="32"/>
          <w:szCs w:val="32"/>
        </w:rPr>
        <w:t xml:space="preserve">（院 </w:t>
      </w:r>
      <w:r>
        <w:rPr>
          <w:rFonts w:ascii="黑体" w:hAnsi="黑体" w:eastAsia="黑体" w:cs="Times New Roman"/>
          <w:bCs/>
          <w:color w:val="000000"/>
          <w:sz w:val="32"/>
          <w:szCs w:val="32"/>
        </w:rPr>
        <w:t xml:space="preserve"> </w:t>
      </w:r>
      <w:r>
        <w:rPr>
          <w:rFonts w:hint="eastAsia" w:ascii="黑体" w:hAnsi="黑体" w:eastAsia="黑体" w:cs="Times New Roman"/>
          <w:bCs/>
          <w:color w:val="000000"/>
          <w:sz w:val="32"/>
          <w:szCs w:val="32"/>
        </w:rPr>
        <w:t xml:space="preserve">校 </w:t>
      </w:r>
      <w:r>
        <w:rPr>
          <w:rFonts w:ascii="黑体" w:hAnsi="黑体" w:eastAsia="黑体" w:cs="Times New Roman"/>
          <w:bCs/>
          <w:color w:val="000000"/>
          <w:sz w:val="32"/>
          <w:szCs w:val="32"/>
        </w:rPr>
        <w:t xml:space="preserve"> </w:t>
      </w:r>
      <w:r>
        <w:rPr>
          <w:rFonts w:hint="eastAsia" w:ascii="黑体" w:hAnsi="黑体" w:eastAsia="黑体" w:cs="Times New Roman"/>
          <w:bCs/>
          <w:color w:val="000000"/>
          <w:sz w:val="32"/>
          <w:szCs w:val="32"/>
        </w:rPr>
        <w:t>版）</w:t>
      </w:r>
    </w:p>
    <w:p>
      <w:pPr>
        <w:jc w:val="center"/>
        <w:rPr>
          <w:sz w:val="40"/>
          <w:szCs w:val="40"/>
        </w:rPr>
      </w:pPr>
    </w:p>
    <w:p>
      <w:pPr>
        <w:rPr>
          <w:rFonts w:ascii="Times New Roman" w:hAnsi="Times New Roman" w:cs="Times New Roman"/>
          <w:sz w:val="24"/>
          <w:szCs w:val="40"/>
        </w:rPr>
      </w:pPr>
      <w:r>
        <w:rPr>
          <w:rFonts w:hint="eastAsia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4"/>
          <w:szCs w:val="40"/>
        </w:rPr>
        <w:t>一、上传学习成果转换办法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1.进入职业教育国家学分银行信息管理平台（https://www.ncb.edu.cn/），点击机构账户登录，输入账号密码。</w:t>
      </w:r>
    </w:p>
    <w:p>
      <w:pPr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4450715</wp:posOffset>
                </wp:positionH>
                <wp:positionV relativeFrom="paragraph">
                  <wp:posOffset>358775</wp:posOffset>
                </wp:positionV>
                <wp:extent cx="1022985" cy="224790"/>
                <wp:effectExtent l="0" t="0" r="24765" b="2286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985" cy="22479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0.45pt;margin-top:28.25pt;height:17.7pt;width:80.55pt;z-index:251666432;v-text-anchor:middle;mso-width-relative:page;mso-height-relative:page;" filled="f" stroked="t" coordsize="21600,21600" o:gfxdata="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hAVIKtgAAAAJAQAADwAAAAAAAAABACAAAAAiAAAAZHJzL2Rv&#10;d25yZXYueG1sUEsBAhQAFAAAAAgAh07iQFLhttdzAgAA1gQAAA4AAAAAAAAAAQAgAAAAJwEAAGRy&#10;cy9lMm9Eb2MueG1sUEsFBgAAAAAGAAYAWQEAAAwGAAAAAA==&#10;">
                <v:fill on="f" focussize="0,0"/>
                <v:stroke weight="1.5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5529580" cy="2101850"/>
            <wp:effectExtent l="0" t="0" r="0" b="0"/>
            <wp:docPr id="6" name="图片 6" descr="C:\Users\Dell\AppData\Local\Temp\160586395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Dell\AppData\Local\Temp\1605863951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1192" cy="2117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4053205" cy="3670300"/>
            <wp:effectExtent l="0" t="0" r="4445" b="6350"/>
            <wp:docPr id="17" name="图片 17" descr="C:\Users\Dell\AppData\Local\Temp\160586405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Dell\AppData\Local\Temp\1605864053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1567" cy="368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2. 进入“转换规则管理”模块，上传、发布转换管理办法。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4428490" cy="2379345"/>
            <wp:effectExtent l="0" t="0" r="0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156" cy="2390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40"/>
        </w:rPr>
      </w:pPr>
      <w:r>
        <w:rPr>
          <w:rFonts w:hint="eastAsia" w:ascii="Times New Roman" w:hAnsi="Times New Roman" w:cs="Times New Roman"/>
          <w:sz w:val="24"/>
          <w:szCs w:val="40"/>
        </w:rPr>
        <w:t>二</w:t>
      </w:r>
      <w:r>
        <w:rPr>
          <w:rFonts w:ascii="Times New Roman" w:hAnsi="Times New Roman" w:cs="Times New Roman"/>
          <w:sz w:val="24"/>
          <w:szCs w:val="40"/>
        </w:rPr>
        <w:t>、录入转换规则</w:t>
      </w:r>
    </w:p>
    <w:p>
      <w:pPr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 xml:space="preserve">    1.进入“转换规则管理”模块，下载模板“转换规则确认信息表（试点院校版）.doc”（附录1），填写完成并盖章。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2.将盖章的“转换规则确认信息表”的扫描件上传。</w:t>
      </w:r>
    </w:p>
    <w:p>
      <w:pPr>
        <w:ind w:firstLine="480" w:firstLineChars="200"/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878205</wp:posOffset>
                </wp:positionV>
                <wp:extent cx="2080895" cy="457200"/>
                <wp:effectExtent l="0" t="0" r="14605" b="190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1188" cy="4572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.2pt;margin-top:69.15pt;height:36pt;width:163.85pt;z-index:251659264;v-text-anchor:middle;mso-width-relative:page;mso-height-relative:page;" filled="f" stroked="t" coordsize="21600,21600" o:gfxdata="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ENvT02QAAAAoBAAAPAAAAAAAAAAEAIAAAACIAAABkcnMvZG93bnJl&#10;di54bWxQSwECFAAUAAAACACHTuJA9vkJvm4CAADYBAAADgAAAAAAAAABACAAAAAoAQAAZHJzL2Uy&#10;b0RvYy54bWxQSwUGAAAAAAYABgBZAQAACAYAAAAA&#10;">
                <v:fill on="f" focussize="0,0"/>
                <v:stroke weight="1.5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4483100" cy="1672590"/>
            <wp:effectExtent l="0" t="0" r="0" b="38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8567" cy="1700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3.点击“发布转换规则”，进入在线编辑界面。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4.选择职业技能等级证书，可通过证书名称、等级、颁证机构等进行检索。</w:t>
      </w:r>
    </w:p>
    <w:p>
      <w:pPr>
        <w:ind w:firstLine="480" w:firstLineChars="200"/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4490085" cy="1573530"/>
            <wp:effectExtent l="0" t="0" r="5715" b="762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258" cy="158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893445</wp:posOffset>
                </wp:positionV>
                <wp:extent cx="497840" cy="307340"/>
                <wp:effectExtent l="19050" t="19050" r="16510" b="1714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43" cy="3070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9.6pt;margin-top:70.35pt;height:24.2pt;width:39.2pt;z-index:251660288;v-text-anchor:middle;mso-width-relative:page;mso-height-relative:page;" filled="f" stroked="t" coordsize="21600,21600" o:gfxdata="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DjlBYPZAAAACwEAAA8AAAAAAAAAAQAgAAAAIgAAAGRycy9k&#10;b3ducmV2LnhtbFBLAQIUABQAAAAIAIdO4kBom4kicwIAANcEAAAOAAAAAAAAAAEAIAAAACgBAABk&#10;cnMvZTJvRG9jLnhtbFBLBQYAAAAABgAGAFkBAAANBgAAAAA=&#10;">
                <v:fill on="f" focussize="0,0"/>
                <v:stroke weight="2.25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4148455" cy="3205480"/>
            <wp:effectExtent l="0" t="0" r="4445" b="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9992" cy="3214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5.选择目标专业（专业名称及代码、专业层次）</w:t>
      </w:r>
      <w:r>
        <w:rPr>
          <w:rFonts w:hint="eastAsia" w:ascii="Times New Roman" w:hAnsi="Times New Roman" w:cs="Times New Roman"/>
          <w:sz w:val="24"/>
          <w:szCs w:val="40"/>
        </w:rPr>
        <w:t>，选择或填写</w:t>
      </w:r>
      <w:r>
        <w:rPr>
          <w:rFonts w:ascii="Times New Roman" w:hAnsi="Times New Roman" w:cs="Times New Roman"/>
          <w:sz w:val="24"/>
          <w:szCs w:val="40"/>
        </w:rPr>
        <w:t>课程信息（课程名称、</w:t>
      </w:r>
      <w:r>
        <w:rPr>
          <w:rFonts w:hint="eastAsia" w:ascii="Times New Roman" w:hAnsi="Times New Roman" w:cs="Times New Roman"/>
          <w:sz w:val="24"/>
          <w:szCs w:val="40"/>
        </w:rPr>
        <w:t>课程类型、课程性质、学时、</w:t>
      </w:r>
      <w:r>
        <w:rPr>
          <w:rFonts w:ascii="Times New Roman" w:hAnsi="Times New Roman" w:cs="Times New Roman"/>
          <w:sz w:val="24"/>
          <w:szCs w:val="40"/>
        </w:rPr>
        <w:t>学分），填写转换说明。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color w:val="FF0000"/>
          <w:sz w:val="24"/>
          <w:szCs w:val="40"/>
        </w:rPr>
        <w:t>注：根据《职业教育国家学分银行建设工作规程（试行）》中的有关规定，每个X证书可以兑换的课程学分总和不超过8学分。</w:t>
      </w:r>
    </w:p>
    <w:p>
      <w:pPr>
        <w:ind w:firstLine="480" w:firstLineChars="200"/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528320</wp:posOffset>
                </wp:positionH>
                <wp:positionV relativeFrom="paragraph">
                  <wp:posOffset>48895</wp:posOffset>
                </wp:positionV>
                <wp:extent cx="2265680" cy="628015"/>
                <wp:effectExtent l="19050" t="19050" r="20955" b="2032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528" cy="62779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1.6pt;margin-top:3.85pt;height:49.45pt;width:178.4pt;z-index:251662336;v-text-anchor:middle;mso-width-relative:page;mso-height-relative:page;" filled="f" stroked="t" coordsize="21600,21600" o:gfxdata="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6V9sA1wAAAAgBAAAPAAAAAAAAAAEAIAAAACIAAABkcnMvZG93&#10;bnJldi54bWxQSwECFAAUAAAACACHTuJAui7pn3MCAADYBAAADgAAAAAAAAABACAAAAAmAQAAZHJz&#10;L2Uyb0RvYy54bWxQSwUGAAAAAAYABgBZAQAACwYAAAAA&#10;">
                <v:fill on="f" focussize="0,0"/>
                <v:stroke weight="2.25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4281805</wp:posOffset>
                </wp:positionH>
                <wp:positionV relativeFrom="paragraph">
                  <wp:posOffset>594360</wp:posOffset>
                </wp:positionV>
                <wp:extent cx="641350" cy="313690"/>
                <wp:effectExtent l="0" t="0" r="25400" b="1016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31389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7.15pt;margin-top:46.8pt;height:24.7pt;width:50.5pt;z-index:251661312;v-text-anchor:middle;mso-width-relative:page;mso-height-relative:page;" filled="f" stroked="t" coordsize="21600,21600" o:gfxdata="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+jgRKtkAAAAKAQAADwAAAAAAAAABACAAAAAiAAAAZHJzL2Rv&#10;d25yZXYueG1sUEsBAhQAFAAAAAgAh07iQEbmBvZyAgAA1wQAAA4AAAAAAAAAAQAgAAAAKAEAAGRy&#10;cy9lMm9Eb2MueG1sUEsFBgAAAAAGAAYAWQEAAAwGAAAAAA==&#10;">
                <v:fill on="f" focussize="0,0"/>
                <v:stroke weight="1.5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4407535" cy="1682115"/>
            <wp:effectExtent l="0" t="0" r="0" b="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401" cy="169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3964305" cy="1729105"/>
            <wp:effectExtent l="0" t="0" r="0" b="4445"/>
            <wp:docPr id="15" name="图片 15" descr="C:\Users\Dell\AppData\Local\Temp\160585892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Dell\AppData\Local\Temp\1605858926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4355" cy="1764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149860</wp:posOffset>
                </wp:positionV>
                <wp:extent cx="2012950" cy="450215"/>
                <wp:effectExtent l="0" t="0" r="25400" b="2603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3045" cy="45037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1.1pt;margin-top:11.8pt;height:35.45pt;width:158.5pt;z-index:251663360;v-text-anchor:middle;mso-width-relative:page;mso-height-relative:page;" filled="f" stroked="t" coordsize="21600,21600" o:gfxdata="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GqnscNgAAAAJAQAADwAAAAAAAAABACAAAAAiAAAAZHJzL2Rvd25y&#10;ZXYueG1sUEsBAhQAFAAAAAgAh07iQCqr7cJwAgAA2AQAAA4AAAAAAAAAAQAgAAAAJwEAAGRycy9l&#10;Mm9Eb2MueG1sUEsFBgAAAAAGAAYAWQEAAAkGAAAAAA==&#10;">
                <v:fill on="f" focussize="0,0"/>
                <v:stroke weight="1.5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4141470" cy="1699895"/>
            <wp:effectExtent l="0" t="0" r="0" b="0"/>
            <wp:docPr id="18" name="图片 18" descr="C:\Users\Dell\AppData\Local\Temp\160585897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Dell\AppData\Local\Temp\1605858970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6162" cy="171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3978275" cy="2543810"/>
            <wp:effectExtent l="0" t="0" r="3175" b="8890"/>
            <wp:docPr id="20" name="图片 20" descr="C:\Users\Dell\AppData\Local\Temp\160585919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Dell\AppData\Local\Temp\1605859195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4185" cy="2560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4417695</wp:posOffset>
                </wp:positionH>
                <wp:positionV relativeFrom="paragraph">
                  <wp:posOffset>1370330</wp:posOffset>
                </wp:positionV>
                <wp:extent cx="511175" cy="300355"/>
                <wp:effectExtent l="0" t="0" r="22860" b="2413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910" cy="30008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7.85pt;margin-top:107.9pt;height:23.65pt;width:40.25pt;z-index:251664384;v-text-anchor:middle;mso-width-relative:page;mso-height-relative:page;" filled="f" stroked="t" coordsize="21600,21600" o:gfxdata="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PlpIQdkAAAALAQAADwAAAAAAAAABACAAAAAiAAAAZHJzL2Rv&#10;d25yZXYueG1sUEsBAhQAFAAAAAgAh07iQC5zUDJyAgAA1wQAAA4AAAAAAAAAAQAgAAAAKAEAAGRy&#10;cy9lMm9Eb2MueG1sUEsFBgAAAAAGAAYAWQEAAAwGAAAAAA==&#10;">
                <v:fill on="f" focussize="0,0"/>
                <v:stroke weight="1.5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4483100" cy="1672590"/>
            <wp:effectExtent l="0" t="0" r="0" b="381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8567" cy="1700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6.填写完成后点击“保存”，可将数据暂存至平台，确认信息无误后点击“提交”，系统将“转换规则信息”发送至审核管理人员账号，审核不合格可退回至录入管理人员账号。</w:t>
      </w:r>
    </w:p>
    <w:p>
      <w:pPr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4048125" cy="1505585"/>
            <wp:effectExtent l="0" t="0" r="952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7.审核管理人员审核通过后，点击“提交”，“转换规则信息”将在至职业教育国家学分银行信息平台发布。（步骤1-7流程图详见附录2）</w:t>
      </w:r>
    </w:p>
    <w:p>
      <w:pPr>
        <w:rPr>
          <w:rFonts w:ascii="Times New Roman" w:hAnsi="Times New Roman" w:cs="Times New Roman"/>
          <w:sz w:val="24"/>
          <w:szCs w:val="40"/>
        </w:rPr>
      </w:pPr>
    </w:p>
    <w:p>
      <w:pPr>
        <w:rPr>
          <w:rFonts w:ascii="Times New Roman" w:hAnsi="Times New Roman" w:cs="Times New Roman"/>
          <w:sz w:val="24"/>
          <w:szCs w:val="40"/>
        </w:rPr>
      </w:pPr>
      <w:r>
        <w:rPr>
          <w:rFonts w:hint="eastAsia" w:ascii="Times New Roman" w:hAnsi="Times New Roman" w:cs="Times New Roman"/>
          <w:sz w:val="24"/>
          <w:szCs w:val="40"/>
        </w:rPr>
        <w:t>三、转换申请管理（反馈管理）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hint="eastAsia" w:ascii="Times New Roman" w:hAnsi="Times New Roman" w:cs="Times New Roman"/>
          <w:sz w:val="24"/>
          <w:szCs w:val="40"/>
        </w:rPr>
        <w:t>1</w:t>
      </w:r>
      <w:r>
        <w:rPr>
          <w:rFonts w:ascii="Times New Roman" w:hAnsi="Times New Roman" w:cs="Times New Roman"/>
          <w:sz w:val="24"/>
          <w:szCs w:val="40"/>
        </w:rPr>
        <w:t>.</w:t>
      </w:r>
      <w:r>
        <w:rPr>
          <w:rFonts w:hint="eastAsia" w:ascii="Times New Roman" w:hAnsi="Times New Roman" w:cs="Times New Roman"/>
          <w:sz w:val="24"/>
          <w:szCs w:val="40"/>
        </w:rPr>
        <w:t>点击转换申请管理，可看到学习者提交的转换申请列表。</w:t>
      </w:r>
    </w:p>
    <w:p>
      <w:pPr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944245</wp:posOffset>
                </wp:positionV>
                <wp:extent cx="259080" cy="273050"/>
                <wp:effectExtent l="0" t="0" r="26670" b="13335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307" cy="2729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7pt;margin-top:74.35pt;height:21.5pt;width:20.4pt;z-index:251675648;v-text-anchor:middle;mso-width-relative:page;mso-height-relative:page;" filled="f" stroked="t" coordsize="21600,21600" o:gfxdata="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cE5Cq9kAAAALAQAADwAAAAAAAAABACAAAAAiAAAAZHJzL2Rv&#10;d25yZXYueG1sUEsBAhQAFAAAAAgAh07iQBRQghlyAgAA1wQAAA4AAAAAAAAAAQAgAAAAKAEAAGRy&#10;cy9lMm9Eb2MueG1sUEsFBgAAAAAGAAYAWQEAAAwGAAAAAA==&#10;">
                <v:fill on="f" focussize="0,0"/>
                <v:stroke weight="1.5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4551045" cy="1682750"/>
            <wp:effectExtent l="0" t="0" r="1905" b="0"/>
            <wp:docPr id="38" name="图片 38" descr="C:\Users\Dell\AppData\Local\Temp\16075013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\Users\Dell\AppData\Local\Temp\160750137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0042" cy="169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 xml:space="preserve">2. </w:t>
      </w:r>
      <w:r>
        <w:rPr>
          <w:rFonts w:hint="eastAsia" w:ascii="Times New Roman" w:hAnsi="Times New Roman" w:cs="Times New Roman"/>
          <w:sz w:val="24"/>
          <w:szCs w:val="40"/>
        </w:rPr>
        <w:t>选中转换申请，点击审核通过，系统自动将审核结果反馈至学习者个人账户。</w:t>
      </w:r>
    </w:p>
    <w:p>
      <w:pPr>
        <w:ind w:firstLine="48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3.</w:t>
      </w:r>
      <w:r>
        <w:rPr>
          <w:rFonts w:hint="eastAsia" w:ascii="Times New Roman" w:hAnsi="Times New Roman" w:cs="Times New Roman"/>
          <w:sz w:val="24"/>
          <w:szCs w:val="40"/>
        </w:rPr>
        <w:t xml:space="preserve"> 审核不通过的转换申请，填写不通过意见，点击审核不通过，转换申请将返回学习者个人账户。</w:t>
      </w:r>
    </w:p>
    <w:p>
      <w:pPr>
        <w:ind w:firstLine="480"/>
        <w:rPr>
          <w:rFonts w:ascii="Times New Roman" w:hAnsi="Times New Roman" w:cs="Times New Roman"/>
          <w:sz w:val="24"/>
          <w:szCs w:val="40"/>
        </w:rPr>
      </w:pPr>
    </w:p>
    <w:p>
      <w:pPr>
        <w:jc w:val="center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3906520</wp:posOffset>
                </wp:positionH>
                <wp:positionV relativeFrom="paragraph">
                  <wp:posOffset>2510790</wp:posOffset>
                </wp:positionV>
                <wp:extent cx="1002665" cy="307340"/>
                <wp:effectExtent l="0" t="0" r="26670" b="17145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27" cy="3070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7.6pt;margin-top:197.7pt;height:24.2pt;width:78.95pt;z-index:251676672;v-text-anchor:middle;mso-width-relative:page;mso-height-relative:page;" filled="f" stroked="t" coordsize="21600,21600" o:gfxdata="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/o2DVtoAAAALAQAADwAAAAAAAAABACAAAAAiAAAAZHJzL2Rv&#10;d25yZXYueG1sUEsBAhQAFAAAAAgAh07iQOTWoVFxAgAA2AQAAA4AAAAAAAAAAQAgAAAAKQEAAGRy&#10;cy9lMm9Eb2MueG1sUEsFBgAAAAAGAAYAWQEAAAwGAAAAAA==&#10;">
                <v:fill on="f" focussize="0,0"/>
                <v:stroke weight="1.5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40"/>
        </w:rPr>
        <w:drawing>
          <wp:inline distT="0" distB="0" distL="0" distR="0">
            <wp:extent cx="4578350" cy="2774315"/>
            <wp:effectExtent l="0" t="0" r="0" b="6985"/>
            <wp:docPr id="40" name="图片 40" descr="C:\Users\Dell\AppData\Local\Temp\160750242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\Users\Dell\AppData\Local\Temp\1607502426(1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4728" cy="2784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Times New Roman" w:hAnsi="Times New Roman" w:cs="Times New Roman"/>
          <w:sz w:val="24"/>
        </w:rPr>
      </w:pP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</w:rPr>
        <w:t>附录：</w:t>
      </w:r>
      <w:r>
        <w:rPr>
          <w:rFonts w:ascii="Times New Roman" w:hAnsi="Times New Roman" w:cs="Times New Roman"/>
          <w:sz w:val="24"/>
          <w:szCs w:val="40"/>
        </w:rPr>
        <w:t>1.转换规则确认信息表（试点院校版）</w:t>
      </w:r>
    </w:p>
    <w:p>
      <w:pPr>
        <w:ind w:firstLine="1200" w:firstLineChars="50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2.转换规则上传操作流程图</w:t>
      </w: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</w:pPr>
    </w:p>
    <w:p>
      <w:pPr>
        <w:ind w:firstLine="480" w:firstLineChars="200"/>
        <w:rPr>
          <w:rFonts w:ascii="Times New Roman" w:hAnsi="Times New Roman" w:cs="Times New Roman"/>
          <w:sz w:val="24"/>
          <w:szCs w:val="40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outlineLvl w:val="0"/>
        <w:rPr>
          <w:rFonts w:ascii="Times New Roman" w:hAnsi="Times New Roman" w:eastAsia="黑体" w:cs="Times New Roman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</w:rPr>
        <w:t>附录1</w:t>
      </w:r>
    </w:p>
    <w:p>
      <w:pPr>
        <w:spacing w:line="360" w:lineRule="auto"/>
        <w:jc w:val="center"/>
        <w:outlineLvl w:val="0"/>
        <w:rPr>
          <w:rFonts w:ascii="Times New Roman" w:hAnsi="Times New Roman" w:eastAsia="宋体" w:cs="Times New Roman"/>
          <w:b/>
          <w:bCs/>
          <w:sz w:val="28"/>
          <w:szCs w:val="32"/>
        </w:rPr>
      </w:pPr>
      <w:r>
        <w:rPr>
          <w:rFonts w:ascii="Times New Roman" w:hAnsi="Times New Roman" w:eastAsia="宋体" w:cs="Times New Roman"/>
          <w:b/>
          <w:bCs/>
          <w:sz w:val="28"/>
          <w:szCs w:val="32"/>
        </w:rPr>
        <w:t>转换规则确认信息表（试点院校版）</w:t>
      </w:r>
    </w:p>
    <w:tbl>
      <w:tblPr>
        <w:tblStyle w:val="6"/>
        <w:tblpPr w:leftFromText="180" w:rightFromText="180" w:vertAnchor="text" w:tblpXSpec="center" w:tblpY="1"/>
        <w:tblOverlap w:val="never"/>
        <w:tblW w:w="94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815"/>
        <w:gridCol w:w="1229"/>
        <w:gridCol w:w="1944"/>
        <w:gridCol w:w="709"/>
        <w:gridCol w:w="1559"/>
        <w:gridCol w:w="993"/>
        <w:gridCol w:w="110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314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职业技能等级证书学习成果</w:t>
            </w:r>
          </w:p>
        </w:tc>
        <w:tc>
          <w:tcPr>
            <w:tcW w:w="6311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学历教育学习成果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1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证书名称</w:t>
            </w:r>
          </w:p>
        </w:tc>
        <w:tc>
          <w:tcPr>
            <w:tcW w:w="81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等级</w:t>
            </w: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颁证机构</w:t>
            </w: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专业名称及代码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学历层次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课程名称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证书课程学分</w:t>
            </w:r>
          </w:p>
        </w:tc>
        <w:tc>
          <w:tcPr>
            <w:tcW w:w="11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10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5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4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110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7" w:hRule="atLeast"/>
        </w:trPr>
        <w:tc>
          <w:tcPr>
            <w:tcW w:w="19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转换说明</w:t>
            </w:r>
          </w:p>
        </w:tc>
        <w:tc>
          <w:tcPr>
            <w:tcW w:w="7540" w:type="dxa"/>
            <w:gridSpan w:val="6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获得</w:t>
            </w:r>
            <w:r>
              <w:rPr>
                <w:rFonts w:ascii="Times New Roman" w:hAnsi="Times New Roman" w:cs="Times New Roman"/>
                <w:szCs w:val="21"/>
                <w:u w:val="single"/>
              </w:rPr>
              <w:t xml:space="preserve">            </w:t>
            </w:r>
            <w:r>
              <w:rPr>
                <w:rFonts w:ascii="Times New Roman" w:hAnsi="Times New Roman" w:cs="Times New Roman"/>
                <w:szCs w:val="21"/>
              </w:rPr>
              <w:t>职业技能（</w:t>
            </w:r>
            <w:r>
              <w:rPr>
                <w:rFonts w:ascii="Times New Roman" w:hAnsi="Times New Roman" w:cs="Times New Roman"/>
                <w:szCs w:val="21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szCs w:val="21"/>
              </w:rPr>
              <w:t>级）证书成果：</w:t>
            </w:r>
          </w:p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1.可以转换</w:t>
            </w:r>
            <w:r>
              <w:rPr>
                <w:rFonts w:ascii="Times New Roman" w:hAnsi="Times New Roman" w:cs="Times New Roman"/>
                <w:szCs w:val="21"/>
                <w:u w:val="single"/>
              </w:rPr>
              <w:t>《     》</w:t>
            </w:r>
            <w:r>
              <w:rPr>
                <w:rFonts w:ascii="Times New Roman" w:hAnsi="Times New Roman" w:cs="Times New Roman"/>
                <w:szCs w:val="21"/>
              </w:rPr>
              <w:t>课程的</w:t>
            </w:r>
            <w:r>
              <w:rPr>
                <w:rFonts w:ascii="Times New Roman" w:hAnsi="Times New Roman" w:cs="Times New Roman"/>
                <w:szCs w:val="21"/>
                <w:u w:val="single"/>
              </w:rPr>
              <w:t xml:space="preserve">      </w:t>
            </w:r>
            <w:r>
              <w:rPr>
                <w:rFonts w:ascii="Times New Roman" w:hAnsi="Times New Roman" w:cs="Times New Roman"/>
                <w:szCs w:val="21"/>
              </w:rPr>
              <w:t>学分</w:t>
            </w:r>
          </w:p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2.可以转换</w:t>
            </w:r>
            <w:r>
              <w:rPr>
                <w:rFonts w:ascii="Times New Roman" w:hAnsi="Times New Roman" w:cs="Times New Roman"/>
                <w:szCs w:val="21"/>
                <w:u w:val="single"/>
              </w:rPr>
              <w:t>《     》</w:t>
            </w:r>
            <w:r>
              <w:rPr>
                <w:rFonts w:ascii="Times New Roman" w:hAnsi="Times New Roman" w:cs="Times New Roman"/>
                <w:szCs w:val="21"/>
              </w:rPr>
              <w:t>课程的</w:t>
            </w:r>
            <w:r>
              <w:rPr>
                <w:rFonts w:ascii="Times New Roman" w:hAnsi="Times New Roman" w:cs="Times New Roman"/>
                <w:szCs w:val="21"/>
                <w:u w:val="single"/>
              </w:rPr>
              <w:t xml:space="preserve">      </w:t>
            </w:r>
            <w:r>
              <w:rPr>
                <w:rFonts w:ascii="Times New Roman" w:hAnsi="Times New Roman" w:cs="Times New Roman"/>
                <w:szCs w:val="21"/>
              </w:rPr>
              <w:t>学分</w:t>
            </w:r>
          </w:p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总计</w:t>
            </w:r>
            <w:r>
              <w:rPr>
                <w:rFonts w:ascii="Times New Roman" w:hAnsi="Times New Roman" w:cs="Times New Roman"/>
                <w:szCs w:val="21"/>
                <w:u w:val="single"/>
              </w:rPr>
              <w:t xml:space="preserve">      </w:t>
            </w:r>
            <w:r>
              <w:rPr>
                <w:rFonts w:ascii="Times New Roman" w:hAnsi="Times New Roman" w:cs="Times New Roman"/>
                <w:szCs w:val="21"/>
              </w:rPr>
              <w:t>门课程的</w:t>
            </w:r>
            <w:r>
              <w:rPr>
                <w:rFonts w:ascii="Times New Roman" w:hAnsi="Times New Roman" w:cs="Times New Roman"/>
                <w:szCs w:val="21"/>
                <w:u w:val="single"/>
              </w:rPr>
              <w:t xml:space="preserve">         </w:t>
            </w:r>
            <w:r>
              <w:rPr>
                <w:rFonts w:ascii="Times New Roman" w:hAnsi="Times New Roman" w:cs="Times New Roman"/>
                <w:szCs w:val="21"/>
              </w:rPr>
              <w:t>学分</w:t>
            </w:r>
          </w:p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2" w:hRule="atLeast"/>
        </w:trPr>
        <w:tc>
          <w:tcPr>
            <w:tcW w:w="19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院校意见</w:t>
            </w:r>
          </w:p>
        </w:tc>
        <w:tc>
          <w:tcPr>
            <w:tcW w:w="7540" w:type="dxa"/>
            <w:gridSpan w:val="6"/>
            <w:vAlign w:val="center"/>
          </w:tcPr>
          <w:p>
            <w:pPr>
              <w:ind w:firstLine="5670" w:firstLineChars="2700"/>
              <w:jc w:val="left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ind w:firstLine="5670" w:firstLineChars="2700"/>
              <w:jc w:val="left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ind w:firstLine="5670" w:firstLineChars="2700"/>
              <w:jc w:val="left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ind w:firstLine="5670" w:firstLineChars="2700"/>
              <w:jc w:val="left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ind w:firstLine="5670" w:firstLineChars="2700"/>
              <w:jc w:val="left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ind w:firstLine="5670" w:firstLineChars="2700"/>
              <w:jc w:val="left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ind w:firstLine="5670" w:firstLineChars="270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签字（盖章）</w:t>
            </w:r>
          </w:p>
          <w:p>
            <w:pPr>
              <w:ind w:firstLine="5670" w:firstLineChars="270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年  月  日</w:t>
            </w:r>
          </w:p>
        </w:tc>
      </w:tr>
    </w:tbl>
    <w:p>
      <w:pPr>
        <w:ind w:firstLine="480" w:firstLineChars="200"/>
        <w:rPr>
          <w:rFonts w:ascii="Times New Roman" w:hAnsi="Times New Roman" w:cs="Times New Roman"/>
          <w:sz w:val="24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>
      <w:pPr>
        <w:spacing w:line="360" w:lineRule="auto"/>
        <w:outlineLvl w:val="0"/>
        <w:rPr>
          <w:rFonts w:ascii="Times New Roman" w:hAnsi="Times New Roman" w:eastAsia="宋体" w:cs="Times New Roman"/>
          <w:b/>
          <w:bCs/>
          <w:sz w:val="28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</w:rPr>
        <w:t>附录2</w:t>
      </w:r>
    </w:p>
    <w:p>
      <w:pPr>
        <w:spacing w:line="360" w:lineRule="auto"/>
        <w:jc w:val="center"/>
        <w:outlineLvl w:val="0"/>
        <w:rPr>
          <w:rFonts w:ascii="Times New Roman" w:hAnsi="Times New Roman" w:eastAsia="宋体" w:cs="Times New Roman"/>
          <w:b/>
          <w:bCs/>
          <w:sz w:val="28"/>
          <w:szCs w:val="32"/>
        </w:rPr>
      </w:pPr>
      <w:r>
        <w:rPr>
          <w:rFonts w:ascii="Times New Roman" w:hAnsi="Times New Roman" w:eastAsia="宋体" w:cs="Times New Roman"/>
          <w:b/>
          <w:bCs/>
          <w:sz w:val="28"/>
          <w:szCs w:val="32"/>
        </w:rPr>
        <w:t>转换规则上传操作流程图</w:t>
      </w:r>
    </w:p>
    <w:p>
      <w:pPr>
        <w:ind w:firstLine="420" w:firstLineChars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object>
          <v:shape id="_x0000_i1025" o:spt="75" type="#_x0000_t75" style="height:494.35pt;width:226.7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18">
            <o:LockedField>false</o:LockedField>
          </o:OLEObject>
        </w:object>
      </w:r>
    </w:p>
    <w:p>
      <w:pPr>
        <w:ind w:firstLine="420" w:firstLineChars="200"/>
        <w:jc w:val="center"/>
        <w:rPr>
          <w:rFonts w:ascii="Times New Roman" w:hAnsi="Times New Roman" w:cs="Times New Roman"/>
        </w:rPr>
      </w:pPr>
    </w:p>
    <w:p>
      <w:pPr>
        <w:ind w:firstLine="420" w:firstLineChars="200"/>
        <w:jc w:val="center"/>
        <w:rPr>
          <w:rFonts w:ascii="Times New Roman" w:hAnsi="Times New Roman" w:cs="Times New Roman"/>
        </w:rPr>
      </w:pPr>
    </w:p>
    <w:p>
      <w:pPr>
        <w:ind w:firstLine="420" w:firstLineChars="200"/>
        <w:jc w:val="center"/>
        <w:rPr>
          <w:rFonts w:ascii="Times New Roman" w:hAnsi="Times New Roman" w:cs="Times New Roman"/>
        </w:rPr>
      </w:pPr>
    </w:p>
    <w:p>
      <w:pPr>
        <w:ind w:firstLine="420" w:firstLineChars="200"/>
        <w:jc w:val="center"/>
        <w:rPr>
          <w:rFonts w:ascii="Times New Roman" w:hAnsi="Times New Roman" w:cs="Times New Roman"/>
        </w:rPr>
      </w:pPr>
    </w:p>
    <w:p>
      <w:pPr>
        <w:ind w:firstLine="420" w:firstLineChars="200"/>
        <w:jc w:val="center"/>
        <w:rPr>
          <w:rFonts w:ascii="Times New Roman" w:hAnsi="Times New Roman" w:cs="Times New Roman"/>
        </w:rPr>
      </w:pPr>
    </w:p>
    <w:p>
      <w:pPr>
        <w:ind w:firstLine="420" w:firstLineChars="200"/>
        <w:jc w:val="center"/>
        <w:rPr>
          <w:rFonts w:ascii="Times New Roman" w:hAnsi="Times New Roman" w:cs="Times New Roman"/>
        </w:rPr>
      </w:pPr>
    </w:p>
    <w:p>
      <w:pPr>
        <w:ind w:firstLine="420" w:firstLineChars="200"/>
        <w:jc w:val="center"/>
        <w:rPr>
          <w:rFonts w:ascii="Times New Roman" w:hAnsi="Times New Roman" w:cs="Times New Roman"/>
        </w:rPr>
      </w:pPr>
    </w:p>
    <w:p>
      <w:pPr>
        <w:ind w:firstLine="480" w:firstLineChars="200"/>
        <w:jc w:val="center"/>
        <w:rPr>
          <w:rFonts w:ascii="Times New Roman" w:hAnsi="Times New Roman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50431899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FAB"/>
    <w:rsid w:val="00001496"/>
    <w:rsid w:val="0001202C"/>
    <w:rsid w:val="00044320"/>
    <w:rsid w:val="00052254"/>
    <w:rsid w:val="000B21CB"/>
    <w:rsid w:val="000C04CC"/>
    <w:rsid w:val="00100747"/>
    <w:rsid w:val="0010188B"/>
    <w:rsid w:val="0015230A"/>
    <w:rsid w:val="00157D5F"/>
    <w:rsid w:val="001E2209"/>
    <w:rsid w:val="002030E2"/>
    <w:rsid w:val="00241AB8"/>
    <w:rsid w:val="00261C58"/>
    <w:rsid w:val="002758A3"/>
    <w:rsid w:val="002922F5"/>
    <w:rsid w:val="002958B3"/>
    <w:rsid w:val="002A0D5C"/>
    <w:rsid w:val="002C1D78"/>
    <w:rsid w:val="002D124E"/>
    <w:rsid w:val="002D3428"/>
    <w:rsid w:val="002D696D"/>
    <w:rsid w:val="002F6F7E"/>
    <w:rsid w:val="002F787F"/>
    <w:rsid w:val="00304CDE"/>
    <w:rsid w:val="003A7CDA"/>
    <w:rsid w:val="003C5481"/>
    <w:rsid w:val="003C6CE7"/>
    <w:rsid w:val="004111FE"/>
    <w:rsid w:val="004207E3"/>
    <w:rsid w:val="00420FC9"/>
    <w:rsid w:val="00421B82"/>
    <w:rsid w:val="0043045F"/>
    <w:rsid w:val="004775DA"/>
    <w:rsid w:val="004D3D64"/>
    <w:rsid w:val="004D4F78"/>
    <w:rsid w:val="004E2863"/>
    <w:rsid w:val="004E5764"/>
    <w:rsid w:val="005B3419"/>
    <w:rsid w:val="005B6FF5"/>
    <w:rsid w:val="005C34AD"/>
    <w:rsid w:val="005E077D"/>
    <w:rsid w:val="0070295C"/>
    <w:rsid w:val="0070643F"/>
    <w:rsid w:val="00737D76"/>
    <w:rsid w:val="00750791"/>
    <w:rsid w:val="00754F6E"/>
    <w:rsid w:val="007A321E"/>
    <w:rsid w:val="007B2423"/>
    <w:rsid w:val="007D5741"/>
    <w:rsid w:val="008372D5"/>
    <w:rsid w:val="008943DF"/>
    <w:rsid w:val="008A5175"/>
    <w:rsid w:val="008F3766"/>
    <w:rsid w:val="009D2159"/>
    <w:rsid w:val="009D32EC"/>
    <w:rsid w:val="009E032E"/>
    <w:rsid w:val="00A82D08"/>
    <w:rsid w:val="00AB2ED1"/>
    <w:rsid w:val="00AB6EFB"/>
    <w:rsid w:val="00B03F63"/>
    <w:rsid w:val="00B10C18"/>
    <w:rsid w:val="00B12F1C"/>
    <w:rsid w:val="00B1785D"/>
    <w:rsid w:val="00B35E5F"/>
    <w:rsid w:val="00B973AA"/>
    <w:rsid w:val="00BA6414"/>
    <w:rsid w:val="00BB50E9"/>
    <w:rsid w:val="00BC1BBA"/>
    <w:rsid w:val="00BC4F77"/>
    <w:rsid w:val="00BE7C7F"/>
    <w:rsid w:val="00BF7105"/>
    <w:rsid w:val="00C04D5B"/>
    <w:rsid w:val="00C23AC8"/>
    <w:rsid w:val="00CE6573"/>
    <w:rsid w:val="00CF43B2"/>
    <w:rsid w:val="00D15FAB"/>
    <w:rsid w:val="00D30FA4"/>
    <w:rsid w:val="00DD158B"/>
    <w:rsid w:val="00DD2A99"/>
    <w:rsid w:val="00E02528"/>
    <w:rsid w:val="00E14AA5"/>
    <w:rsid w:val="00E442B8"/>
    <w:rsid w:val="00E53B7D"/>
    <w:rsid w:val="00E5593D"/>
    <w:rsid w:val="00E712DC"/>
    <w:rsid w:val="00E748FE"/>
    <w:rsid w:val="00E9660B"/>
    <w:rsid w:val="00EB3002"/>
    <w:rsid w:val="00FB5FEA"/>
    <w:rsid w:val="00FC06D8"/>
    <w:rsid w:val="00FD2E76"/>
    <w:rsid w:val="355A1CA9"/>
    <w:rsid w:val="4663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4.emf"/><Relationship Id="rId18" Type="http://schemas.openxmlformats.org/officeDocument/2006/relationships/oleObject" Target="embeddings/oleObject1.bin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306</Words>
  <Characters>1748</Characters>
  <Lines>14</Lines>
  <Paragraphs>4</Paragraphs>
  <TotalTime>355</TotalTime>
  <ScaleCrop>false</ScaleCrop>
  <LinksUpToDate>false</LinksUpToDate>
  <CharactersWithSpaces>2050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2020-09-08T05:34:00Z</dcterms:created>
  <dc:creator>Dell</dc:creator>
  <cp:lastModifiedBy>清清</cp:lastModifiedBy>
  <cp:lastPrinted>2020-12-07T08:41:00Z</cp:lastPrinted>
  <dcterms:modified xsi:type="dcterms:W3CDTF">2021-01-03T04:00:53Z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